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97B4" w14:textId="77777777" w:rsidR="00000000" w:rsidRPr="00211E8A" w:rsidRDefault="00000000">
      <w:pPr>
        <w:rPr>
          <w:sz w:val="20"/>
          <w:szCs w:val="20"/>
        </w:rPr>
      </w:pPr>
    </w:p>
    <w:p w14:paraId="72678252" w14:textId="77777777" w:rsidR="0033129F" w:rsidRPr="00211E8A" w:rsidRDefault="0033129F">
      <w:pPr>
        <w:rPr>
          <w:sz w:val="20"/>
          <w:szCs w:val="20"/>
        </w:rPr>
      </w:pPr>
    </w:p>
    <w:p w14:paraId="07FF6AE5" w14:textId="77777777" w:rsidR="0033129F" w:rsidRPr="00211E8A" w:rsidRDefault="0033129F">
      <w:pPr>
        <w:rPr>
          <w:sz w:val="20"/>
          <w:szCs w:val="20"/>
        </w:rPr>
      </w:pPr>
    </w:p>
    <w:p w14:paraId="6CB48444" w14:textId="77777777" w:rsidR="0033129F" w:rsidRPr="00211E8A" w:rsidRDefault="0033129F">
      <w:pPr>
        <w:rPr>
          <w:sz w:val="20"/>
          <w:szCs w:val="20"/>
        </w:rPr>
      </w:pPr>
    </w:p>
    <w:p w14:paraId="644323EE" w14:textId="77777777" w:rsidR="0033129F" w:rsidRPr="00211E8A" w:rsidRDefault="0033129F" w:rsidP="00CB6019">
      <w:pPr>
        <w:rPr>
          <w:rFonts w:ascii="Proxima Nova Bold" w:hAnsi="Proxima Nova Bold"/>
          <w:color w:val="FEB70F"/>
          <w:sz w:val="20"/>
          <w:szCs w:val="20"/>
        </w:rPr>
      </w:pPr>
    </w:p>
    <w:p w14:paraId="7EC64BC8" w14:textId="77777777" w:rsidR="0033129F" w:rsidRPr="00211E8A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211E8A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211E8A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211E8A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211E8A" w:rsidRDefault="00351CBC" w:rsidP="00AA73B3">
      <w:pPr>
        <w:pStyle w:val="BasicParagraph"/>
        <w:suppressAutoHyphens/>
        <w:rPr>
          <w:sz w:val="20"/>
          <w:szCs w:val="20"/>
        </w:rPr>
      </w:pPr>
      <w:r w:rsidRPr="00211E8A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211E8A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211E8A" w14:paraId="462897B2" w14:textId="77777777" w:rsidTr="00EA714F">
              <w:trPr>
                <w:trHeight w:val="968"/>
              </w:trPr>
              <w:tc>
                <w:tcPr>
                  <w:tcW w:w="4387" w:type="dxa"/>
                </w:tcPr>
                <w:p w14:paraId="38EC9C86" w14:textId="77777777" w:rsidR="0004290F" w:rsidRPr="00211E8A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211E8A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211E8A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211E8A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Dušana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211E8A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211E8A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211E8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211E8A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211E8A" w14:paraId="251F92D8" w14:textId="77777777" w:rsidTr="00EA714F">
              <w:tc>
                <w:tcPr>
                  <w:tcW w:w="10015" w:type="dxa"/>
                  <w:gridSpan w:val="2"/>
                </w:tcPr>
                <w:p w14:paraId="3B362E9E" w14:textId="77777777" w:rsidR="00EA714F" w:rsidRPr="00211E8A" w:rsidRDefault="00EA714F" w:rsidP="00EA714F">
                  <w:pPr>
                    <w:spacing w:line="265" w:lineRule="auto"/>
                    <w:ind w:left="9" w:right="2928" w:hanging="1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Proizvodač:</w:t>
                  </w:r>
                </w:p>
                <w:p w14:paraId="28A73825" w14:textId="4340BB32" w:rsidR="00EA714F" w:rsidRPr="00211E8A" w:rsidRDefault="00EA714F" w:rsidP="00EA714F">
                  <w:pPr>
                    <w:spacing w:line="265" w:lineRule="auto"/>
                    <w:ind w:left="9" w:right="2928" w:hanging="1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Lacuna </w:t>
                  </w:r>
                  <w:r w:rsidR="00725BD6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DOO </w:t>
                  </w:r>
                </w:p>
                <w:p w14:paraId="3221A7A1" w14:textId="77777777" w:rsidR="00EA714F" w:rsidRPr="00211E8A" w:rsidRDefault="00EA714F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Pustodol Začretski 18 f</w:t>
                  </w:r>
                </w:p>
                <w:p w14:paraId="50288A34" w14:textId="77777777" w:rsidR="00EA714F" w:rsidRPr="00211E8A" w:rsidRDefault="00EA714F" w:rsidP="00EA714F">
                  <w:pPr>
                    <w:spacing w:after="382" w:line="265" w:lineRule="auto"/>
                    <w:ind w:left="9" w:right="2928" w:hanging="1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49223 Sveti Križ Začretje</w:t>
                  </w:r>
                </w:p>
                <w:p w14:paraId="3E4AC801" w14:textId="77777777" w:rsidR="00EA714F" w:rsidRPr="00211E8A" w:rsidRDefault="00EA714F" w:rsidP="00EA714F">
                  <w:pPr>
                    <w:keepNext/>
                    <w:keepLines/>
                    <w:spacing w:after="19" w:line="259" w:lineRule="auto"/>
                    <w:ind w:right="422"/>
                    <w:jc w:val="center"/>
                    <w:outlineLvl w:val="1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IZJAVLJUJE</w:t>
                  </w:r>
                </w:p>
                <w:p w14:paraId="55E7A368" w14:textId="6CCD3A63" w:rsidR="00EA714F" w:rsidRPr="00211E8A" w:rsidRDefault="00EA714F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Pod isključivom odgovornošću proizvodača da je lična zaštitna oprema, kategorije I minimalni rizici opisana u nastavku:</w:t>
                  </w:r>
                </w:p>
                <w:p w14:paraId="1845C94D" w14:textId="484840A6" w:rsidR="000636D2" w:rsidRPr="00211E8A" w:rsidRDefault="000636D2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</w:p>
                <w:p w14:paraId="16E50A8E" w14:textId="78DE7B7A" w:rsidR="000636D2" w:rsidRPr="00211E8A" w:rsidRDefault="000636D2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Radna 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odeća</w:t>
                  </w:r>
                  <w:proofErr w:type="spellEnd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 : 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NORTH TECH</w:t>
                  </w:r>
                </w:p>
                <w:p w14:paraId="1CA8D435" w14:textId="0AEC41F4" w:rsidR="000636D2" w:rsidRPr="00211E8A" w:rsidRDefault="000636D2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Art.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8NORTB North  </w:t>
                  </w:r>
                  <w:proofErr w:type="spellStart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Tech</w:t>
                  </w:r>
                  <w:proofErr w:type="spellEnd"/>
                  <w:r w:rsidR="00725BD6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farmer </w:t>
                  </w:r>
                  <w:proofErr w:type="spellStart"/>
                  <w:r w:rsidR="00725BD6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pantalone</w:t>
                  </w:r>
                  <w:proofErr w:type="spellEnd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, </w:t>
                  </w:r>
                  <w:r w:rsidR="00725BD6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boja(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plavo/crna, sivo/crna/, sivo /crna /plava,  </w:t>
                  </w:r>
                  <w:proofErr w:type="spellStart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vel</w:t>
                  </w:r>
                  <w:proofErr w:type="spellEnd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46-66 </w:t>
                  </w:r>
                  <w:r w:rsidR="00725BD6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)</w:t>
                  </w: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</w:t>
                  </w:r>
                </w:p>
                <w:p w14:paraId="7B8EEAE7" w14:textId="6E2BFB23" w:rsidR="000636D2" w:rsidRPr="00211E8A" w:rsidRDefault="000636D2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Art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8NORTJ</w:t>
                  </w:r>
                  <w:r w:rsidR="00725BD6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J-, 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North  </w:t>
                  </w:r>
                  <w:proofErr w:type="spellStart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tech</w:t>
                  </w:r>
                  <w:proofErr w:type="spellEnd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radna bluza , </w:t>
                  </w:r>
                  <w:r w:rsidR="00725BD6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boja : (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plavo /crna, </w:t>
                  </w:r>
                  <w:proofErr w:type="spellStart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sivocrna</w:t>
                  </w:r>
                  <w:proofErr w:type="spellEnd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, sivo/crna /plava </w:t>
                  </w:r>
                  <w:proofErr w:type="spellStart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vel</w:t>
                  </w:r>
                  <w:proofErr w:type="spellEnd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s-XXXL</w:t>
                  </w:r>
                  <w:r w:rsidR="00725BD6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) </w:t>
                  </w:r>
                </w:p>
                <w:p w14:paraId="03DE1342" w14:textId="4F6DE720" w:rsidR="00725BD6" w:rsidRPr="00211E8A" w:rsidRDefault="00725BD6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Art.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8NORTP </w:t>
                  </w: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-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North </w:t>
                  </w:r>
                  <w:proofErr w:type="spellStart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Tech</w:t>
                  </w:r>
                  <w:proofErr w:type="spellEnd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</w:t>
                  </w: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radne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</w:t>
                  </w:r>
                  <w:proofErr w:type="spellStart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pantalone</w:t>
                  </w:r>
                  <w:proofErr w:type="spellEnd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</w:t>
                  </w: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, </w:t>
                  </w: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boja : 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plavo/crna, sivo/crna, sivo/crna/plava  </w:t>
                  </w:r>
                  <w:proofErr w:type="spellStart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vel</w:t>
                  </w:r>
                  <w:proofErr w:type="spellEnd"/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46-66</w:t>
                  </w:r>
                </w:p>
                <w:p w14:paraId="27817550" w14:textId="77777777" w:rsidR="00211E8A" w:rsidRPr="00211E8A" w:rsidRDefault="007401FF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Art. 8NORTK-North 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Tech</w:t>
                  </w:r>
                  <w:proofErr w:type="spellEnd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radne 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kratne</w:t>
                  </w:r>
                  <w:proofErr w:type="spellEnd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pantalone</w:t>
                  </w:r>
                  <w:proofErr w:type="spellEnd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, boja ( plavo/crna, sivo/crna, sivo/crna /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palv</w:t>
                  </w:r>
                  <w:r w:rsidR="00211E8A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a</w:t>
                  </w:r>
                  <w:proofErr w:type="spellEnd"/>
                  <w:r w:rsidR="00211E8A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</w:t>
                  </w:r>
                  <w:proofErr w:type="spellStart"/>
                  <w:r w:rsidR="00211E8A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vel</w:t>
                  </w:r>
                  <w:proofErr w:type="spellEnd"/>
                  <w:r w:rsidR="00211E8A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46-66</w:t>
                  </w:r>
                </w:p>
                <w:p w14:paraId="7726B3E1" w14:textId="77777777" w:rsidR="00211E8A" w:rsidRPr="00211E8A" w:rsidRDefault="00211E8A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Art.8NORTG North 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Tech</w:t>
                  </w:r>
                  <w:proofErr w:type="spellEnd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 radni prsluk , boja ( plavo/crna, sivi/crna, sivo/crna/plava 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vel</w:t>
                  </w:r>
                  <w:proofErr w:type="spellEnd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S-XXXL</w:t>
                  </w:r>
                </w:p>
                <w:p w14:paraId="2166AE56" w14:textId="72CECF32" w:rsidR="00211E8A" w:rsidRPr="00211E8A" w:rsidRDefault="00211E8A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Art.8NORTWH North 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tech</w:t>
                  </w:r>
                  <w:proofErr w:type="spellEnd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 radni zimski prsluk boja ( plavo/crna, sivo/crna, sivo/crna/plava 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vel</w:t>
                  </w:r>
                  <w:proofErr w:type="spellEnd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S-XXXL</w:t>
                  </w:r>
                </w:p>
                <w:p w14:paraId="348CC7CF" w14:textId="4594B932" w:rsidR="007401FF" w:rsidRPr="00211E8A" w:rsidRDefault="00211E8A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Art.8NORTDG </w:t>
                  </w:r>
                  <w:r w:rsidR="007401FF"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</w:t>
                  </w: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North 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tech</w:t>
                  </w:r>
                  <w:proofErr w:type="spellEnd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flis</w:t>
                  </w:r>
                  <w:proofErr w:type="spellEnd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vesta, boja ( plavo/crna, sivo/crna, sivo/crna/plava </w:t>
                  </w:r>
                  <w:proofErr w:type="spellStart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vel</w:t>
                  </w:r>
                  <w:proofErr w:type="spellEnd"/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 xml:space="preserve"> A-XXXL</w:t>
                  </w:r>
                </w:p>
                <w:p w14:paraId="78DA110C" w14:textId="77777777" w:rsidR="000636D2" w:rsidRPr="00211E8A" w:rsidRDefault="000636D2" w:rsidP="00EA714F">
                  <w:pPr>
                    <w:spacing w:after="48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</w:p>
                <w:p w14:paraId="4F6BB589" w14:textId="4156F265" w:rsidR="00EA714F" w:rsidRPr="00211E8A" w:rsidRDefault="00EA714F" w:rsidP="00EA714F">
                  <w:pPr>
                    <w:spacing w:after="141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LZO“i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načinu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LZO</w:t>
                  </w:r>
                </w:p>
                <w:p w14:paraId="72202321" w14:textId="77777777" w:rsidR="00EA714F" w:rsidRPr="00211E8A" w:rsidRDefault="00EA714F" w:rsidP="00EA714F">
                  <w:pPr>
                    <w:spacing w:after="143" w:line="216" w:lineRule="auto"/>
                    <w:ind w:left="1397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EN ISO 13688:2013</w:t>
                  </w:r>
                </w:p>
                <w:p w14:paraId="55F0AB70" w14:textId="58674DB6" w:rsidR="00EA714F" w:rsidRPr="00211E8A" w:rsidRDefault="00EA714F" w:rsidP="00EA714F">
                  <w:pPr>
                    <w:spacing w:after="160" w:line="216" w:lineRule="auto"/>
                    <w:ind w:left="9" w:hanging="5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</w:pPr>
                  <w:r w:rsidRPr="00211E8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hr-HR" w:eastAsia="hr-HR"/>
                    </w:rPr>
                    <w:t>Unutarašnju  kontrolu proizvodnje (modul A), sproveo  proizvodač.</w:t>
                  </w:r>
                </w:p>
                <w:p w14:paraId="255ABD5E" w14:textId="5AA5B801" w:rsidR="008F6716" w:rsidRPr="00211E8A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211E8A" w14:paraId="1A00CA1E" w14:textId="77777777">
              <w:tc>
                <w:tcPr>
                  <w:tcW w:w="10015" w:type="dxa"/>
                  <w:gridSpan w:val="2"/>
                </w:tcPr>
                <w:p w14:paraId="316C1224" w14:textId="77777777" w:rsidR="0004290F" w:rsidRPr="00211E8A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211E8A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33B0F348" w:rsidR="0004290F" w:rsidRPr="00211E8A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211E8A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725BD6"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30</w:t>
                  </w:r>
                  <w:r w:rsidR="001F0FCC"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.09.202</w:t>
                  </w:r>
                  <w:r w:rsidR="007401FF"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04290F" w:rsidRPr="00211E8A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211E8A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1E8A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2AA22648" w:rsidR="0004290F" w:rsidRPr="00211E8A" w:rsidRDefault="00A2627A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Tahoma"/>
                      <w:sz w:val="20"/>
                      <w:szCs w:val="20"/>
                    </w:rPr>
                    <w:t>Dejan Milićević</w:t>
                  </w:r>
                </w:p>
              </w:tc>
            </w:tr>
            <w:tr w:rsidR="0004290F" w:rsidRPr="00211E8A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211E8A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211E8A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Pr="00211E8A" w:rsidRDefault="00351CBC" w:rsidP="00AA73B3">
      <w:pPr>
        <w:pStyle w:val="BasicParagraph"/>
        <w:suppressAutoHyphens/>
        <w:rPr>
          <w:sz w:val="20"/>
          <w:szCs w:val="20"/>
        </w:rPr>
      </w:pPr>
      <w:r w:rsidRPr="00211E8A">
        <w:rPr>
          <w:sz w:val="20"/>
          <w:szCs w:val="20"/>
        </w:rPr>
        <w:t xml:space="preserve">                                                                                                         </w:t>
      </w:r>
    </w:p>
    <w:sectPr w:rsidR="0033129F" w:rsidRPr="00211E8A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C67F" w14:textId="77777777" w:rsidR="00463158" w:rsidRDefault="00463158" w:rsidP="00AC196C">
      <w:r>
        <w:separator/>
      </w:r>
    </w:p>
  </w:endnote>
  <w:endnote w:type="continuationSeparator" w:id="0">
    <w:p w14:paraId="2F5B934A" w14:textId="77777777" w:rsidR="00463158" w:rsidRDefault="00463158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FBB4" w14:textId="77777777" w:rsidR="00463158" w:rsidRDefault="00463158" w:rsidP="00AC196C">
      <w:r>
        <w:separator/>
      </w:r>
    </w:p>
  </w:footnote>
  <w:footnote w:type="continuationSeparator" w:id="0">
    <w:p w14:paraId="137AC9C3" w14:textId="77777777" w:rsidR="00463158" w:rsidRDefault="00463158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636D2"/>
    <w:rsid w:val="000B4719"/>
    <w:rsid w:val="001301AF"/>
    <w:rsid w:val="00157B30"/>
    <w:rsid w:val="00166281"/>
    <w:rsid w:val="00186125"/>
    <w:rsid w:val="001F0FCC"/>
    <w:rsid w:val="001F5591"/>
    <w:rsid w:val="00205FF8"/>
    <w:rsid w:val="00211E8A"/>
    <w:rsid w:val="00224C08"/>
    <w:rsid w:val="002D4185"/>
    <w:rsid w:val="002F0EA5"/>
    <w:rsid w:val="0033129F"/>
    <w:rsid w:val="00346630"/>
    <w:rsid w:val="00351CBC"/>
    <w:rsid w:val="00380448"/>
    <w:rsid w:val="003B0168"/>
    <w:rsid w:val="0040176C"/>
    <w:rsid w:val="00463158"/>
    <w:rsid w:val="0049555C"/>
    <w:rsid w:val="004A7E26"/>
    <w:rsid w:val="004C4138"/>
    <w:rsid w:val="004C4DD4"/>
    <w:rsid w:val="004D0003"/>
    <w:rsid w:val="0053396F"/>
    <w:rsid w:val="00561049"/>
    <w:rsid w:val="00572370"/>
    <w:rsid w:val="0059153F"/>
    <w:rsid w:val="0063402A"/>
    <w:rsid w:val="006A74E6"/>
    <w:rsid w:val="006C2FA2"/>
    <w:rsid w:val="006D3452"/>
    <w:rsid w:val="006F7170"/>
    <w:rsid w:val="00725BD6"/>
    <w:rsid w:val="007401FF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8464E"/>
    <w:rsid w:val="008F6716"/>
    <w:rsid w:val="008F7437"/>
    <w:rsid w:val="0090031A"/>
    <w:rsid w:val="00922BBA"/>
    <w:rsid w:val="00933C55"/>
    <w:rsid w:val="009544EC"/>
    <w:rsid w:val="00A2627A"/>
    <w:rsid w:val="00AA167D"/>
    <w:rsid w:val="00AA73B3"/>
    <w:rsid w:val="00AB0D5A"/>
    <w:rsid w:val="00AB13F7"/>
    <w:rsid w:val="00AC196C"/>
    <w:rsid w:val="00AE54D6"/>
    <w:rsid w:val="00B04BC1"/>
    <w:rsid w:val="00B44C9C"/>
    <w:rsid w:val="00B95893"/>
    <w:rsid w:val="00BA5981"/>
    <w:rsid w:val="00BB40E8"/>
    <w:rsid w:val="00BC2A61"/>
    <w:rsid w:val="00BD2873"/>
    <w:rsid w:val="00BF1ACC"/>
    <w:rsid w:val="00CB0C3A"/>
    <w:rsid w:val="00CB5FBA"/>
    <w:rsid w:val="00CB6019"/>
    <w:rsid w:val="00CE7216"/>
    <w:rsid w:val="00D70540"/>
    <w:rsid w:val="00D93615"/>
    <w:rsid w:val="00DA7739"/>
    <w:rsid w:val="00DC67B8"/>
    <w:rsid w:val="00E03160"/>
    <w:rsid w:val="00E46600"/>
    <w:rsid w:val="00E97DC7"/>
    <w:rsid w:val="00EA714F"/>
    <w:rsid w:val="00EC22E5"/>
    <w:rsid w:val="00EC5E4C"/>
    <w:rsid w:val="00F27E8D"/>
    <w:rsid w:val="00FA6DE2"/>
    <w:rsid w:val="00FC20CB"/>
    <w:rsid w:val="00FC4F4C"/>
    <w:rsid w:val="00FE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Olivera Lazić</cp:lastModifiedBy>
  <cp:revision>2</cp:revision>
  <cp:lastPrinted>2020-09-18T12:57:00Z</cp:lastPrinted>
  <dcterms:created xsi:type="dcterms:W3CDTF">2026-04-15T09:19:00Z</dcterms:created>
  <dcterms:modified xsi:type="dcterms:W3CDTF">2026-04-15T09:19:00Z</dcterms:modified>
</cp:coreProperties>
</file>